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7864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977864" w:rsidRPr="00977864">
        <w:rPr>
          <w:b/>
          <w:noProof/>
          <w:sz w:val="24"/>
        </w:rPr>
        <w:t>R2-1906079</w:t>
      </w:r>
    </w:p>
    <w:p w:rsidR="001E41F3" w:rsidRDefault="001937E9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15E3C">
        <w:rPr>
          <w:b/>
          <w:noProof/>
          <w:sz w:val="24"/>
        </w:rPr>
        <w:t>Reno, Nevada, USA, 13</w:t>
      </w:r>
      <w:r w:rsidRPr="00F071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15E3C">
        <w:rPr>
          <w:b/>
          <w:noProof/>
          <w:sz w:val="24"/>
        </w:rPr>
        <w:t xml:space="preserve"> – 17</w:t>
      </w:r>
      <w:r w:rsidRPr="00F07163">
        <w:rPr>
          <w:b/>
          <w:noProof/>
          <w:sz w:val="24"/>
          <w:vertAlign w:val="superscript"/>
        </w:rPr>
        <w:t>th</w:t>
      </w:r>
      <w:r w:rsidRPr="00F15E3C">
        <w:rPr>
          <w:b/>
          <w:noProof/>
          <w:sz w:val="24"/>
        </w:rPr>
        <w:t xml:space="preserve">  May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78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3D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</w:t>
            </w:r>
            <w:r w:rsidR="0097786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C84">
            <w:pPr>
              <w:pStyle w:val="CRCoverPage"/>
              <w:spacing w:after="0"/>
              <w:ind w:left="100"/>
              <w:rPr>
                <w:noProof/>
              </w:rPr>
            </w:pPr>
            <w:r>
              <w:t>RRC release with suspend configuration and inter-RAT redirection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977864">
            <w:pPr>
              <w:pStyle w:val="CRCoverPage"/>
              <w:spacing w:after="0"/>
              <w:ind w:left="100"/>
              <w:rPr>
                <w:noProof/>
              </w:rPr>
            </w:pPr>
            <w:r>
              <w:t>05/13</w:t>
            </w:r>
            <w:r w:rsidR="0078733C" w:rsidRPr="0078733C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299" w:rsidRDefault="005C7C5C" w:rsidP="00672299">
            <w:pPr>
              <w:pStyle w:val="CRCoverPage"/>
              <w:spacing w:after="0"/>
              <w:ind w:left="102"/>
              <w:rPr>
                <w:noProof/>
              </w:rPr>
            </w:pPr>
            <w:r w:rsidRPr="005C7C5C">
              <w:rPr>
                <w:noProof/>
              </w:rPr>
              <w:t>Based on 38.331 chapter 5.3.8.3</w:t>
            </w:r>
            <w:r>
              <w:rPr>
                <w:noProof/>
              </w:rPr>
              <w:t>,</w:t>
            </w:r>
            <w:r w:rsidRPr="005C7C5C">
              <w:rPr>
                <w:noProof/>
              </w:rPr>
              <w:t xml:space="preserve"> it is possible that UE is redirected to LTE and </w:t>
            </w:r>
            <w:r w:rsidR="005566D2">
              <w:rPr>
                <w:noProof/>
              </w:rPr>
              <w:t xml:space="preserve">the UE </w:t>
            </w:r>
            <w:r w:rsidRPr="005C7C5C">
              <w:rPr>
                <w:noProof/>
              </w:rPr>
              <w:t>shoul</w:t>
            </w:r>
            <w:r>
              <w:rPr>
                <w:noProof/>
              </w:rPr>
              <w:t>d​ stay in RRC_INACTIVE state (</w:t>
            </w:r>
            <w:r w:rsidR="005566D2">
              <w:rPr>
                <w:noProof/>
              </w:rPr>
              <w:t>store the UE inactive AS context</w:t>
            </w:r>
            <w:r>
              <w:rPr>
                <w:noProof/>
              </w:rPr>
              <w:t>)</w:t>
            </w:r>
            <w:r w:rsidR="005566D2">
              <w:rPr>
                <w:noProof/>
              </w:rPr>
              <w:t xml:space="preserve">. </w:t>
            </w:r>
          </w:p>
          <w:p w:rsidR="0009789A" w:rsidRPr="00645E3C" w:rsidRDefault="0009789A" w:rsidP="0009789A">
            <w:pPr>
              <w:pStyle w:val="B1"/>
            </w:pPr>
            <w:r w:rsidRPr="00645E3C">
              <w:t>1&gt;</w:t>
            </w:r>
            <w:r w:rsidRPr="00645E3C">
              <w:tab/>
              <w:t xml:space="preserve">if the </w:t>
            </w:r>
            <w:proofErr w:type="spellStart"/>
            <w:r w:rsidRPr="00645E3C">
              <w:rPr>
                <w:i/>
              </w:rPr>
              <w:t>RRCRelease</w:t>
            </w:r>
            <w:proofErr w:type="spellEnd"/>
            <w:r w:rsidRPr="00645E3C">
              <w:t xml:space="preserve"> includes </w:t>
            </w:r>
            <w:proofErr w:type="spellStart"/>
            <w:r w:rsidRPr="00645E3C">
              <w:rPr>
                <w:i/>
              </w:rPr>
              <w:t>suspendConfig</w:t>
            </w:r>
            <w:proofErr w:type="spellEnd"/>
            <w:r w:rsidRPr="00645E3C">
              <w:t>:</w:t>
            </w:r>
          </w:p>
          <w:p w:rsidR="0009789A" w:rsidRDefault="0009789A" w:rsidP="0009789A">
            <w:pPr>
              <w:pStyle w:val="B2"/>
            </w:pPr>
            <w:r>
              <w:t>…..</w:t>
            </w:r>
          </w:p>
          <w:p w:rsidR="0009789A" w:rsidRPr="00645E3C" w:rsidRDefault="0009789A" w:rsidP="0009789A">
            <w:pPr>
              <w:pStyle w:val="B2"/>
            </w:pPr>
            <w:r w:rsidRPr="00645E3C">
              <w:t>2&gt;</w:t>
            </w:r>
            <w:r w:rsidRPr="00645E3C">
              <w:tab/>
              <w:t xml:space="preserve">enter </w:t>
            </w:r>
            <w:r w:rsidRPr="0009789A">
              <w:rPr>
                <w:highlight w:val="yellow"/>
              </w:rPr>
              <w:t>RRC_INACTIVE</w:t>
            </w:r>
            <w:r w:rsidRPr="00645E3C">
              <w:t xml:space="preserve"> and perform cell selection as specified in TS 38.304 [20];</w:t>
            </w:r>
          </w:p>
          <w:p w:rsidR="0009789A" w:rsidRPr="00645E3C" w:rsidRDefault="0009789A" w:rsidP="0009789A">
            <w:pPr>
              <w:pStyle w:val="B1"/>
            </w:pPr>
            <w:r w:rsidRPr="00645E3C">
              <w:t>1&gt;</w:t>
            </w:r>
            <w:r w:rsidRPr="00645E3C">
              <w:tab/>
              <w:t>else</w:t>
            </w:r>
          </w:p>
          <w:p w:rsidR="0009789A" w:rsidRPr="00645E3C" w:rsidRDefault="0009789A" w:rsidP="0009789A">
            <w:pPr>
              <w:pStyle w:val="B2"/>
            </w:pPr>
            <w:r w:rsidRPr="00645E3C">
              <w:t>2&gt;</w:t>
            </w:r>
            <w:r w:rsidRPr="00645E3C">
              <w:tab/>
              <w:t>perform the actions upon going to RRC_IDLE as specified in 5.3.11, with the release cause 'other'.</w:t>
            </w:r>
          </w:p>
          <w:p w:rsidR="00542A25" w:rsidRDefault="00BA65B8" w:rsidP="006722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RAN2 does not intend to keep the UE inactive context while going to the other RAT. Cell reselection between LTE INACTIVE and NR INACTIVE is not supported</w:t>
            </w:r>
            <w:r w:rsidR="0009789A">
              <w:rPr>
                <w:noProof/>
              </w:rPr>
              <w:t>,</w:t>
            </w:r>
            <w:r w:rsidR="00D70DB9">
              <w:rPr>
                <w:noProof/>
              </w:rPr>
              <w:t xml:space="preserve"> either</w:t>
            </w:r>
            <w:r w:rsidR="00EC4CE2">
              <w:rPr>
                <w:noProof/>
              </w:rPr>
              <w:t>. So, t</w:t>
            </w:r>
            <w:r w:rsidR="005566D2" w:rsidRPr="005566D2">
              <w:rPr>
                <w:noProof/>
              </w:rPr>
              <w:t xml:space="preserve">here </w:t>
            </w:r>
            <w:r w:rsidR="005566D2">
              <w:rPr>
                <w:noProof/>
              </w:rPr>
              <w:t xml:space="preserve">should </w:t>
            </w:r>
            <w:r w:rsidR="005566D2" w:rsidRPr="005566D2">
              <w:rPr>
                <w:noProof/>
              </w:rPr>
              <w:t xml:space="preserve">be restriction in 38.331 that </w:t>
            </w:r>
            <w:r w:rsidR="005566D2" w:rsidRPr="005566D2">
              <w:rPr>
                <w:i/>
                <w:noProof/>
              </w:rPr>
              <w:t>RRCRelease</w:t>
            </w:r>
            <w:r w:rsidR="0087438C">
              <w:rPr>
                <w:noProof/>
              </w:rPr>
              <w:t xml:space="preserve"> can</w:t>
            </w:r>
            <w:r w:rsidR="005566D2" w:rsidRPr="005566D2">
              <w:rPr>
                <w:noProof/>
              </w:rPr>
              <w:t xml:space="preserve">not contain both </w:t>
            </w:r>
            <w:r w:rsidR="005566D2" w:rsidRPr="005566D2">
              <w:rPr>
                <w:i/>
                <w:noProof/>
              </w:rPr>
              <w:t>suspendConfig</w:t>
            </w:r>
            <w:r w:rsidR="005566D2" w:rsidRPr="005566D2">
              <w:rPr>
                <w:noProof/>
              </w:rPr>
              <w:t xml:space="preserve"> and </w:t>
            </w:r>
            <w:r w:rsidR="005566D2" w:rsidRPr="005566D2">
              <w:rPr>
                <w:i/>
                <w:noProof/>
              </w:rPr>
              <w:t>redirectCarrierInfo</w:t>
            </w:r>
            <w:r w:rsidR="00EC4CE2">
              <w:rPr>
                <w:noProof/>
              </w:rPr>
              <w:t xml:space="preserve"> with redirection to LTE.</w:t>
            </w:r>
          </w:p>
          <w:p w:rsidR="00F6792B" w:rsidRDefault="00F6792B" w:rsidP="00672299">
            <w:pPr>
              <w:pStyle w:val="CRCoverPage"/>
              <w:spacing w:after="0"/>
              <w:ind w:left="102"/>
              <w:rPr>
                <w:noProof/>
              </w:rPr>
            </w:pPr>
          </w:p>
          <w:p w:rsidR="0009789A" w:rsidRDefault="00B91C84" w:rsidP="006722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related issues has </w:t>
            </w:r>
            <w:r w:rsidR="00F6792B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been discussed in offline discussion #34 in RAN2#105 (See </w:t>
            </w:r>
            <w:r w:rsidRPr="00B91C84">
              <w:rPr>
                <w:noProof/>
              </w:rPr>
              <w:t>R2-1902612</w:t>
            </w:r>
            <w:r>
              <w:rPr>
                <w:noProof/>
              </w:rPr>
              <w:t xml:space="preserve">, issue #2). A vast majority thinks that we should not </w:t>
            </w:r>
            <w:r w:rsidR="00BA4EFF">
              <w:rPr>
                <w:noProof/>
              </w:rPr>
              <w:t xml:space="preserve">have </w:t>
            </w:r>
            <w:r>
              <w:rPr>
                <w:noProof/>
              </w:rPr>
              <w:t>this kind of configuration.</w:t>
            </w:r>
            <w:r w:rsidR="00BA3354">
              <w:rPr>
                <w:noProof/>
              </w:rPr>
              <w:t xml:space="preserve"> So, we propose clarify that network does not trigger inter-RAT redirection and suspend procedure at the same time.</w:t>
            </w:r>
          </w:p>
          <w:p w:rsidR="00212132" w:rsidRDefault="00212132" w:rsidP="00F6792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30A1" w:rsidRDefault="00455507" w:rsidP="0067229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the field description of </w:t>
            </w:r>
            <w:r w:rsidR="0087438C" w:rsidRPr="007B30A1">
              <w:rPr>
                <w:i/>
                <w:noProof/>
              </w:rPr>
              <w:t>suspendConfig</w:t>
            </w:r>
            <w:r w:rsidR="0087438C" w:rsidRPr="0087438C">
              <w:rPr>
                <w:noProof/>
              </w:rPr>
              <w:t xml:space="preserve"> </w:t>
            </w:r>
            <w:r w:rsidR="0087438C">
              <w:rPr>
                <w:noProof/>
              </w:rPr>
              <w:t xml:space="preserve">add the following configuration restriction. </w:t>
            </w:r>
          </w:p>
          <w:p w:rsidR="00455507" w:rsidRPr="00DA427C" w:rsidRDefault="0087438C" w:rsidP="00672299">
            <w:pPr>
              <w:pStyle w:val="CRCoverPage"/>
              <w:spacing w:after="0"/>
              <w:ind w:left="159"/>
              <w:rPr>
                <w:noProof/>
              </w:rPr>
            </w:pPr>
            <w:r>
              <w:rPr>
                <w:noProof/>
              </w:rPr>
              <w:t>“</w:t>
            </w:r>
            <w:r w:rsidRPr="0087438C">
              <w:rPr>
                <w:noProof/>
              </w:rPr>
              <w:t>The network does not configure suspendConfig when the network redirect the UE to an inter-RAT carrier frequency.</w:t>
            </w:r>
            <w:r>
              <w:rPr>
                <w:noProof/>
              </w:rPr>
              <w:t>”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:rsidR="00672299" w:rsidRDefault="00672299" w:rsidP="0067229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Pr="00672299">
              <w:rPr>
                <w:noProof/>
                <w:u w:val="single"/>
                <w:lang w:eastAsia="zh-TW"/>
              </w:rPr>
              <w:t>Standalone</w:t>
            </w:r>
          </w:p>
          <w:p w:rsidR="00672299" w:rsidRDefault="00672299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43876" w:rsidRDefault="00672299" w:rsidP="0067229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RRC </w:t>
            </w:r>
            <w:r w:rsidR="0009789A">
              <w:rPr>
                <w:noProof/>
                <w:lang w:eastAsia="zh-TW"/>
              </w:rPr>
              <w:t>Release and s</w:t>
            </w:r>
            <w:r>
              <w:rPr>
                <w:noProof/>
                <w:lang w:eastAsia="zh-TW"/>
              </w:rPr>
              <w:t>uspend</w:t>
            </w:r>
            <w:r w:rsidR="00F5757F">
              <w:rPr>
                <w:noProof/>
                <w:lang w:eastAsia="zh-TW"/>
              </w:rPr>
              <w:t xml:space="preserve"> procedure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09789A" w:rsidRDefault="0009789A" w:rsidP="001E28C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E28CB">
              <w:rPr>
                <w:noProof/>
                <w:lang w:eastAsia="zh-CN"/>
              </w:rPr>
              <w:t xml:space="preserve">f the </w:t>
            </w:r>
            <w:r>
              <w:rPr>
                <w:noProof/>
                <w:lang w:eastAsia="zh-CN"/>
              </w:rPr>
              <w:t>network</w:t>
            </w:r>
            <w:r w:rsidRPr="001E28CB">
              <w:rPr>
                <w:noProof/>
                <w:lang w:eastAsia="zh-CN"/>
              </w:rPr>
              <w:t xml:space="preserve"> implements the CR but the </w:t>
            </w:r>
            <w:r>
              <w:rPr>
                <w:noProof/>
                <w:lang w:eastAsia="zh-CN"/>
              </w:rPr>
              <w:t xml:space="preserve">UE does not, there is no </w:t>
            </w:r>
            <w:r w:rsidRPr="008E6536">
              <w:rPr>
                <w:noProof/>
                <w:lang w:eastAsia="zh-CN"/>
              </w:rPr>
              <w:t>inter-operability issue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noProof/>
              </w:rPr>
              <w:t>The</w:t>
            </w:r>
            <w:r w:rsidR="000341C1">
              <w:rPr>
                <w:noProof/>
              </w:rPr>
              <w:t xml:space="preserve"> network will not trigger this configuration and the legacy UE has no problem to handle the </w:t>
            </w:r>
            <w:r w:rsidR="000341C1" w:rsidRPr="00BF31AF">
              <w:rPr>
                <w:i/>
                <w:noProof/>
              </w:rPr>
              <w:t>RRCRelease</w:t>
            </w:r>
            <w:r w:rsidR="000341C1">
              <w:rPr>
                <w:noProof/>
              </w:rPr>
              <w:t xml:space="preserve"> message.</w:t>
            </w:r>
          </w:p>
          <w:p w:rsidR="0009789A" w:rsidRDefault="0009789A" w:rsidP="001E28C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Default="001E28CB" w:rsidP="001E28C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1E28CB">
              <w:rPr>
                <w:noProof/>
                <w:lang w:eastAsia="zh-CN"/>
              </w:rPr>
              <w:t>f the UE implements the CR but the network does not</w:t>
            </w:r>
            <w:r w:rsidR="00677A73">
              <w:rPr>
                <w:noProof/>
                <w:lang w:eastAsia="zh-CN"/>
              </w:rPr>
              <w:t xml:space="preserve">, there is </w:t>
            </w:r>
            <w:r w:rsidR="008E6536" w:rsidRPr="008E6536">
              <w:rPr>
                <w:noProof/>
                <w:lang w:eastAsia="zh-CN"/>
              </w:rPr>
              <w:t>inter-operability issue</w:t>
            </w:r>
            <w:r w:rsidR="008E6536">
              <w:rPr>
                <w:noProof/>
                <w:lang w:eastAsia="zh-CN"/>
              </w:rPr>
              <w:t xml:space="preserve">. </w:t>
            </w:r>
            <w:r w:rsidR="000341C1">
              <w:rPr>
                <w:noProof/>
              </w:rPr>
              <w:t xml:space="preserve">The network may </w:t>
            </w:r>
            <w:r w:rsidR="00BF31AF">
              <w:rPr>
                <w:noProof/>
              </w:rPr>
              <w:t>provide unexpected configuration in RRC release and the UE behavior is unclear</w:t>
            </w:r>
            <w:r w:rsidR="008E6536">
              <w:rPr>
                <w:noProof/>
              </w:rPr>
              <w:t xml:space="preserve">. </w:t>
            </w:r>
            <w:r w:rsidR="008E6536">
              <w:rPr>
                <w:noProof/>
                <w:lang w:eastAsia="zh-CN"/>
              </w:rPr>
              <w:t>T</w:t>
            </w:r>
            <w:r w:rsidR="008E6536" w:rsidRPr="00E34361">
              <w:rPr>
                <w:noProof/>
                <w:lang w:eastAsia="zh-CN"/>
              </w:rPr>
              <w:t>he consequences if not approved remain</w:t>
            </w:r>
            <w:r w:rsidR="008E6536">
              <w:rPr>
                <w:noProof/>
                <w:lang w:eastAsia="zh-CN"/>
              </w:rPr>
              <w:t>.</w:t>
            </w:r>
          </w:p>
          <w:p w:rsidR="001E28CB" w:rsidRPr="0070378E" w:rsidRDefault="001E28CB" w:rsidP="001E28CB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EC8" w:rsidRPr="009F08AE" w:rsidRDefault="00F22E4F" w:rsidP="009F08AE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UE and the network may have different understanding on the UE inactive AS </w:t>
            </w:r>
            <w:r w:rsidRPr="00F22E4F">
              <w:rPr>
                <w:noProof/>
              </w:rPr>
              <w:t>context</w:t>
            </w:r>
            <w:r w:rsidR="000341C1">
              <w:rPr>
                <w:noProof/>
              </w:rPr>
              <w:t xml:space="preserve"> after RRC connection suspension with inter-RAT redirection.</w:t>
            </w:r>
            <w:r w:rsidR="00AC77D4">
              <w:rPr>
                <w:noProof/>
              </w:rPr>
              <w:t xml:space="preserve"> </w:t>
            </w:r>
            <w:r w:rsidR="00BF31AF">
              <w:rPr>
                <w:noProof/>
              </w:rPr>
              <w:t>The UE behavior is unclear while the UE returns to NR after this inter-RAT redirection.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54D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2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963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7F43" w:rsidRPr="00645E3C" w:rsidRDefault="00BC7F43" w:rsidP="00BC7F43">
      <w:pPr>
        <w:pStyle w:val="Heading3"/>
      </w:pPr>
      <w:bookmarkStart w:id="2" w:name="_Toc535261354"/>
      <w:r w:rsidRPr="00645E3C">
        <w:lastRenderedPageBreak/>
        <w:t>6.2.2</w:t>
      </w:r>
      <w:r w:rsidRPr="00645E3C">
        <w:tab/>
        <w:t>Message definitions</w:t>
      </w:r>
      <w:bookmarkEnd w:id="2"/>
    </w:p>
    <w:p w:rsidR="00BC7F43" w:rsidRDefault="00BC7F43">
      <w:pPr>
        <w:rPr>
          <w:noProof/>
        </w:rPr>
      </w:pPr>
      <w:r w:rsidRPr="00BC7F43">
        <w:rPr>
          <w:noProof/>
          <w:highlight w:val="yellow"/>
        </w:rPr>
        <w:t>&lt;Skip unrelated Parts&gt;</w:t>
      </w:r>
    </w:p>
    <w:p w:rsidR="00607BA6" w:rsidRPr="00607BA6" w:rsidRDefault="00607BA6" w:rsidP="00607B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5285213"/>
      <w:bookmarkStart w:id="4" w:name="_GoBack"/>
      <w:bookmarkEnd w:id="4"/>
      <w:r w:rsidRPr="00607BA6">
        <w:rPr>
          <w:rFonts w:ascii="Arial" w:hAnsi="Arial"/>
          <w:sz w:val="24"/>
          <w:lang w:eastAsia="x-none"/>
        </w:rPr>
        <w:t>–</w:t>
      </w:r>
      <w:r w:rsidRPr="00607BA6">
        <w:rPr>
          <w:rFonts w:ascii="Arial" w:hAnsi="Arial"/>
          <w:sz w:val="24"/>
          <w:lang w:eastAsia="x-none"/>
        </w:rPr>
        <w:tab/>
      </w:r>
      <w:r w:rsidRPr="00607BA6">
        <w:rPr>
          <w:rFonts w:ascii="Arial" w:hAnsi="Arial"/>
          <w:i/>
          <w:noProof/>
          <w:sz w:val="24"/>
          <w:lang w:eastAsia="x-none"/>
        </w:rPr>
        <w:t>RRCRelease</w:t>
      </w:r>
      <w:bookmarkEnd w:id="3"/>
    </w:p>
    <w:p w:rsidR="00607BA6" w:rsidRPr="00607BA6" w:rsidRDefault="00607BA6" w:rsidP="00607BA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607BA6">
        <w:rPr>
          <w:lang w:eastAsia="ja-JP"/>
        </w:rPr>
        <w:t xml:space="preserve">The </w:t>
      </w:r>
      <w:r w:rsidRPr="00607BA6">
        <w:rPr>
          <w:i/>
          <w:noProof/>
          <w:lang w:eastAsia="ja-JP"/>
        </w:rPr>
        <w:t>RRCRelease</w:t>
      </w:r>
      <w:r w:rsidRPr="00607BA6">
        <w:rPr>
          <w:noProof/>
          <w:lang w:eastAsia="ja-JP"/>
        </w:rPr>
        <w:t xml:space="preserve"> message is used to command the release of an RRC connection or the suspension of the RRC connection.</w:t>
      </w:r>
    </w:p>
    <w:p w:rsidR="00607BA6" w:rsidRPr="00607BA6" w:rsidRDefault="00607BA6" w:rsidP="00607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7BA6">
        <w:rPr>
          <w:lang w:eastAsia="x-none"/>
        </w:rPr>
        <w:t>Signalling radio bearer: SRB1</w:t>
      </w:r>
    </w:p>
    <w:p w:rsidR="00607BA6" w:rsidRPr="00607BA6" w:rsidRDefault="00607BA6" w:rsidP="00607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7BA6">
        <w:rPr>
          <w:lang w:eastAsia="x-none"/>
        </w:rPr>
        <w:t>RLC-SAP: AM</w:t>
      </w:r>
    </w:p>
    <w:p w:rsidR="00607BA6" w:rsidRPr="00607BA6" w:rsidRDefault="00607BA6" w:rsidP="00607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7BA6">
        <w:rPr>
          <w:lang w:eastAsia="x-none"/>
        </w:rPr>
        <w:t>Logical channel: DCCH</w:t>
      </w:r>
    </w:p>
    <w:p w:rsidR="00607BA6" w:rsidRPr="00607BA6" w:rsidRDefault="00607BA6" w:rsidP="00607B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07BA6">
        <w:rPr>
          <w:lang w:eastAsia="x-none"/>
        </w:rPr>
        <w:t>Direction: Network to UE</w:t>
      </w:r>
    </w:p>
    <w:p w:rsidR="00607BA6" w:rsidRPr="00607BA6" w:rsidRDefault="00607BA6" w:rsidP="00607B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607BA6">
        <w:rPr>
          <w:rFonts w:ascii="Arial" w:hAnsi="Arial"/>
          <w:b/>
          <w:i/>
          <w:noProof/>
          <w:lang w:eastAsia="x-none"/>
        </w:rPr>
        <w:t>RRCRelease</w:t>
      </w:r>
      <w:r w:rsidRPr="00607BA6">
        <w:rPr>
          <w:rFonts w:ascii="Arial" w:hAnsi="Arial"/>
          <w:b/>
          <w:noProof/>
          <w:lang w:eastAsia="x-none"/>
        </w:rPr>
        <w:t xml:space="preserve"> message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color w:val="808080"/>
          <w:sz w:val="16"/>
          <w:lang w:eastAsia="en-GB"/>
        </w:rPr>
        <w:t>-- TAG-RRCRELEASE-START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RRCRelease ::=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rrc-TransactionIdentifier           RRC-TransactionIdentifier,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criticalExtensions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    rrcRelease                          RRCRelease-IEs,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    criticalExtensionsFuture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RRCRelease-IEs ::=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redirectedCarrierInfo               RedirectedCarrierInfo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cellReselectionPriorities           CellReselectionPriorities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suspendConfig                       SuspendConfig        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deprioritisationReq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    deprioritisationType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07BA6">
        <w:rPr>
          <w:rFonts w:ascii="Courier New" w:hAnsi="Courier New"/>
          <w:noProof/>
          <w:sz w:val="16"/>
          <w:lang w:eastAsia="en-GB"/>
        </w:rPr>
        <w:t xml:space="preserve"> {frequency, nr},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    deprioritisationTimer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07BA6">
        <w:rPr>
          <w:rFonts w:ascii="Courier New" w:hAnsi="Courier New"/>
          <w:noProof/>
          <w:sz w:val="16"/>
          <w:lang w:eastAsia="en-GB"/>
        </w:rPr>
        <w:t xml:space="preserve"> {min5, min10, min15, min30}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lateNonCriticalExtension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07BA6">
        <w:rPr>
          <w:rFonts w:ascii="Courier New" w:hAnsi="Courier New"/>
          <w:noProof/>
          <w:sz w:val="16"/>
          <w:lang w:eastAsia="en-GB"/>
        </w:rPr>
        <w:t xml:space="preserve">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07BA6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>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nonCriticalExtension                    RRCRelease-v1540-IEs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RRCRelease-v1540-IEs ::=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waitTime                           RejectWaitTime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nonCriticalExtension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{}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RedirectedCarrierInfo ::=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nr                                  CarrierInfoNR,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eutra                               RedirectedCarrierInfo-EUTRA,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RedirectedCarrierInfo-EUTRA ::=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eutraFrequency                          ARFCN-ValueEUTRA,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cnType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07BA6">
        <w:rPr>
          <w:rFonts w:ascii="Courier New" w:hAnsi="Courier New"/>
          <w:noProof/>
          <w:sz w:val="16"/>
          <w:lang w:eastAsia="en-GB"/>
        </w:rPr>
        <w:t xml:space="preserve"> {epc,fiveGC}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 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CarrierInfoNR ::=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carrierFreq                         ARFCN-ValueNR,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smtc                                SSB-MTC              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SuspendConfig ::=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fullI-RNTI                          I-RNTI-Value,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shortI-RNTI                         ShortI-RNTI-Value,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ran-PagingCycle                     PagingCycle,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ran-NotificationAreaInfo            RAN-NotificationAreaInfo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t380                                PeriodicRNAU-TimerValue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nextHopChainingCount                NextHopChainingCount,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PeriodicRNAU-TimerValue ::=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07BA6">
        <w:rPr>
          <w:rFonts w:ascii="Courier New" w:hAnsi="Courier New"/>
          <w:noProof/>
          <w:sz w:val="16"/>
          <w:lang w:eastAsia="en-GB"/>
        </w:rPr>
        <w:t xml:space="preserve"> { min5, min10, min20, min30, min60, min120, min360, min720}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CellReselectionPriorities ::=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freqPriorityListEUTRA               FreqPriorityListEUTRA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freqPriorityListNR                  FreqPriorityListNR   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t320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07BA6">
        <w:rPr>
          <w:rFonts w:ascii="Courier New" w:hAnsi="Courier New"/>
          <w:noProof/>
          <w:sz w:val="16"/>
          <w:lang w:eastAsia="en-GB"/>
        </w:rPr>
        <w:t xml:space="preserve"> {min5, min10, min20, min30, min60, min120, min180, spare1}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PagingCycle ::=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07BA6">
        <w:rPr>
          <w:rFonts w:ascii="Courier New" w:hAnsi="Courier New"/>
          <w:noProof/>
          <w:sz w:val="16"/>
          <w:lang w:eastAsia="en-GB"/>
        </w:rPr>
        <w:t xml:space="preserve"> {rf32, rf64, rf128, rf256}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FreqPriorityListEUTRA ::=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(1..maxFreq))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07BA6">
        <w:rPr>
          <w:rFonts w:ascii="Courier New" w:hAnsi="Courier New"/>
          <w:noProof/>
          <w:sz w:val="16"/>
          <w:lang w:eastAsia="en-GB"/>
        </w:rPr>
        <w:t xml:space="preserve"> FreqPriorityEUTRA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FreqPriorityListNR ::=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(1..maxFreq))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07BA6">
        <w:rPr>
          <w:rFonts w:ascii="Courier New" w:hAnsi="Courier New"/>
          <w:noProof/>
          <w:sz w:val="16"/>
          <w:lang w:eastAsia="en-GB"/>
        </w:rPr>
        <w:t xml:space="preserve"> FreqPriorityNR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FreqPriorityEUTRA ::=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carrierFreq                         ARFCN-ValueEUTRA,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FreqPriorityNR ::=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carrierFreq                         ARFCN-ValueNR,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cellReselectionPriority             CellReselectionPriority,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cellReselectionSubPriority          CellReselectionSubPriority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lastRenderedPageBreak/>
        <w:t xml:space="preserve">RAN-NotificationAreaInfo ::=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cellList                            PLMN-RAN-AreaCellList,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ran-AreaConfigList                  PLMN-RAN-AreaConfigList,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PLMN-RAN-AreaCellList ::=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(1.. maxPLMNIdentities))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07BA6">
        <w:rPr>
          <w:rFonts w:ascii="Courier New" w:hAnsi="Courier New"/>
          <w:noProof/>
          <w:sz w:val="16"/>
          <w:lang w:eastAsia="en-GB"/>
        </w:rPr>
        <w:t xml:space="preserve"> PLMN-RAN-AreaCell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PLMN-RAN-AreaCell ::=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ran-AreaCells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(1..32))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07BA6">
        <w:rPr>
          <w:rFonts w:ascii="Courier New" w:hAnsi="Courier New"/>
          <w:noProof/>
          <w:sz w:val="16"/>
          <w:lang w:eastAsia="en-GB"/>
        </w:rPr>
        <w:t xml:space="preserve">  CellIdentity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PLMN-RAN-AreaConfigList ::=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(1..maxPLMNIdentities))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07BA6">
        <w:rPr>
          <w:rFonts w:ascii="Courier New" w:hAnsi="Courier New"/>
          <w:noProof/>
          <w:sz w:val="16"/>
          <w:lang w:eastAsia="en-GB"/>
        </w:rPr>
        <w:t xml:space="preserve"> PLMN-RAN-AreaConfig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PLMN-RAN-AreaConfig ::=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plmn-Identity                       PLMN-Identity                               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,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ran-Area          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(1..16))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07BA6">
        <w:rPr>
          <w:rFonts w:ascii="Courier New" w:hAnsi="Courier New"/>
          <w:noProof/>
          <w:sz w:val="16"/>
          <w:lang w:eastAsia="en-GB"/>
        </w:rPr>
        <w:t xml:space="preserve">  RAN-AreaConfig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RAN-AreaConfig ::=      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trackingAreaCode            TrackingAreaCode,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 xml:space="preserve">    ran-AreaCodeList    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07BA6">
        <w:rPr>
          <w:rFonts w:ascii="Courier New" w:hAnsi="Courier New"/>
          <w:noProof/>
          <w:sz w:val="16"/>
          <w:lang w:eastAsia="en-GB"/>
        </w:rPr>
        <w:t xml:space="preserve"> (1..32))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07BA6">
        <w:rPr>
          <w:rFonts w:ascii="Courier New" w:hAnsi="Courier New"/>
          <w:noProof/>
          <w:sz w:val="16"/>
          <w:lang w:eastAsia="en-GB"/>
        </w:rPr>
        <w:t xml:space="preserve">  RAN-AreaCode        </w:t>
      </w:r>
      <w:r w:rsidRPr="00607BA6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07BA6">
        <w:rPr>
          <w:rFonts w:ascii="Courier New" w:hAnsi="Courier New"/>
          <w:noProof/>
          <w:sz w:val="16"/>
          <w:lang w:eastAsia="en-GB"/>
        </w:rPr>
        <w:t xml:space="preserve">    </w:t>
      </w:r>
      <w:r w:rsidRPr="00607BA6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07BA6">
        <w:rPr>
          <w:rFonts w:ascii="Courier New" w:hAnsi="Courier New"/>
          <w:noProof/>
          <w:sz w:val="16"/>
          <w:lang w:eastAsia="en-GB"/>
        </w:rPr>
        <w:t>}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color w:val="808080"/>
          <w:sz w:val="16"/>
          <w:lang w:eastAsia="en-GB"/>
        </w:rPr>
        <w:t>-- TAG-RRCRELEASE-STOP</w:t>
      </w:r>
    </w:p>
    <w:p w:rsidR="00607BA6" w:rsidRPr="00607BA6" w:rsidRDefault="00607BA6" w:rsidP="00607BA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07BA6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607BA6" w:rsidRPr="00607BA6" w:rsidRDefault="00607BA6" w:rsidP="00607B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607BA6">
              <w:rPr>
                <w:rFonts w:ascii="Arial" w:hAnsi="Arial"/>
                <w:b/>
                <w:i/>
                <w:sz w:val="18"/>
                <w:lang w:eastAsia="ja-JP"/>
              </w:rPr>
              <w:t>RRCRelease</w:t>
            </w:r>
            <w:proofErr w:type="spellEnd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-IEs</w:t>
            </w:r>
            <w:r w:rsidRPr="00607BA6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7BA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cnType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07BA6">
              <w:rPr>
                <w:rFonts w:ascii="Arial" w:hAnsi="Arial"/>
                <w:sz w:val="18"/>
                <w:lang w:eastAsia="en-GB"/>
              </w:rPr>
              <w:t>Indicate that the UE is redirected to EPC or 5GC.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ja-JP"/>
              </w:rPr>
            </w:pPr>
            <w:r w:rsidRPr="00607BA6">
              <w:rPr>
                <w:rFonts w:ascii="Arial" w:hAnsi="Arial"/>
                <w:b/>
                <w:i/>
                <w:noProof/>
                <w:sz w:val="18"/>
                <w:lang w:eastAsia="ja-JP"/>
              </w:rPr>
              <w:t>deprioritisationReq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sz w:val="18"/>
                <w:lang w:eastAsia="ja-JP"/>
              </w:rPr>
              <w:t>Indicates whether the current frequency or RAT is to be de-prioritised.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</w:rPr>
            </w:pPr>
            <w:proofErr w:type="spellStart"/>
            <w:r w:rsidRPr="00607BA6">
              <w:rPr>
                <w:rFonts w:ascii="Arial" w:hAnsi="Arial"/>
                <w:b/>
                <w:i/>
                <w:iCs/>
                <w:sz w:val="18"/>
                <w:lang w:eastAsia="ja-JP"/>
              </w:rPr>
              <w:t>deprioritisationTimer</w:t>
            </w:r>
            <w:proofErr w:type="spellEnd"/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607BA6">
              <w:rPr>
                <w:rFonts w:ascii="Arial" w:hAnsi="Arial" w:cs="Arial"/>
                <w:iCs/>
                <w:noProof/>
                <w:sz w:val="18"/>
              </w:rPr>
              <w:t xml:space="preserve">Indicates the period for which either the current carrier frequency or NR is deprioritised. </w:t>
            </w:r>
            <w:r w:rsidRPr="00607BA6">
              <w:rPr>
                <w:rFonts w:ascii="Arial" w:hAnsi="Arial" w:cs="Arial"/>
                <w:noProof/>
                <w:sz w:val="18"/>
              </w:rPr>
              <w:t xml:space="preserve">Value </w:t>
            </w:r>
            <w:proofErr w:type="spellStart"/>
            <w:r w:rsidRPr="00607BA6">
              <w:rPr>
                <w:rFonts w:ascii="Arial" w:hAnsi="Arial"/>
                <w:i/>
                <w:sz w:val="18"/>
                <w:lang w:eastAsia="x-none"/>
              </w:rPr>
              <w:t>minN</w:t>
            </w:r>
            <w:proofErr w:type="spellEnd"/>
            <w:r w:rsidRPr="00607BA6">
              <w:rPr>
                <w:rFonts w:ascii="Arial" w:hAnsi="Arial" w:cs="Arial"/>
                <w:noProof/>
                <w:sz w:val="18"/>
              </w:rPr>
              <w:t xml:space="preserve"> corresponds to N minutes</w:t>
            </w:r>
            <w:r w:rsidRPr="00607BA6">
              <w:rPr>
                <w:rFonts w:ascii="Arial" w:hAnsi="Arial" w:cs="Arial"/>
                <w:iCs/>
                <w:noProof/>
                <w:sz w:val="18"/>
                <w:lang w:eastAsia="ja-JP"/>
              </w:rPr>
              <w:t>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proofErr w:type="spellStart"/>
            <w:r w:rsidRPr="00607BA6">
              <w:rPr>
                <w:rFonts w:ascii="Arial" w:hAnsi="Arial"/>
                <w:b/>
                <w:i/>
                <w:iCs/>
                <w:sz w:val="18"/>
                <w:lang w:eastAsia="ko-KR"/>
              </w:rPr>
              <w:t>suspendConfig</w:t>
            </w:r>
            <w:proofErr w:type="spellEnd"/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ja-JP"/>
              </w:rPr>
            </w:pPr>
            <w:r w:rsidRPr="00607BA6">
              <w:rPr>
                <w:rFonts w:ascii="Arial" w:hAnsi="Arial" w:cs="Arial"/>
                <w:iCs/>
                <w:noProof/>
                <w:sz w:val="18"/>
                <w:lang w:eastAsia="ja-JP"/>
              </w:rPr>
              <w:t xml:space="preserve">Indicates </w:t>
            </w:r>
            <w:r w:rsidRPr="00607BA6">
              <w:rPr>
                <w:rFonts w:ascii="Arial" w:hAnsi="Arial" w:cs="Arial"/>
                <w:iCs/>
                <w:noProof/>
                <w:sz w:val="18"/>
                <w:lang w:eastAsia="ko-KR"/>
              </w:rPr>
              <w:t>configuration for the RRC_INACTIVE state</w:t>
            </w:r>
            <w:r w:rsidRPr="00607BA6">
              <w:rPr>
                <w:rFonts w:ascii="Arial" w:hAnsi="Arial" w:cs="Arial"/>
                <w:iCs/>
                <w:noProof/>
                <w:sz w:val="18"/>
                <w:lang w:eastAsia="ja-JP"/>
              </w:rPr>
              <w:t>.</w:t>
            </w:r>
            <w:ins w:id="5" w:author="MediaTek (Felix)" w:date="2019-05-01T14:40:00Z">
              <w:r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 xml:space="preserve">The network does not configure </w:t>
              </w:r>
              <w:r w:rsidRPr="005C7C5C">
                <w:rPr>
                  <w:rFonts w:ascii="Arial" w:hAnsi="Arial" w:cs="Arial"/>
                  <w:i/>
                  <w:iCs/>
                  <w:noProof/>
                  <w:sz w:val="18"/>
                  <w:lang w:eastAsia="ja-JP"/>
                </w:rPr>
                <w:t>suspendConfig</w:t>
              </w:r>
              <w:r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 xml:space="preserve"> when the network redirect the UE to </w:t>
              </w:r>
              <w:r w:rsidRPr="005C7C5C"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>an inter-RAT carrier frequency</w:t>
              </w:r>
              <w:r>
                <w:rPr>
                  <w:rFonts w:ascii="Arial" w:hAnsi="Arial" w:cs="Arial"/>
                  <w:iCs/>
                  <w:noProof/>
                  <w:sz w:val="18"/>
                  <w:lang w:eastAsia="ja-JP"/>
                </w:rPr>
                <w:t>.</w:t>
              </w:r>
            </w:ins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607BA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redirectedCarrierInfo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607BA6">
              <w:rPr>
                <w:rFonts w:ascii="Arial" w:hAnsi="Arial"/>
                <w:sz w:val="18"/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</w:p>
        </w:tc>
      </w:tr>
    </w:tbl>
    <w:p w:rsidR="00607BA6" w:rsidRPr="00607BA6" w:rsidRDefault="00607BA6" w:rsidP="00607B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607BA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CarrierInfoNR</w:t>
            </w:r>
            <w:proofErr w:type="spellEnd"/>
            <w:r w:rsidRPr="00607BA6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607BA6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carrierFreq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07BA6">
              <w:rPr>
                <w:rFonts w:ascii="Arial" w:hAnsi="Arial"/>
                <w:sz w:val="18"/>
                <w:lang w:eastAsia="ja-JP"/>
              </w:rPr>
              <w:t>Indicates the redirected NR frequency.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607BA6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ssbSubcarrierSpacing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sz w:val="18"/>
                <w:lang w:eastAsia="ja-JP"/>
              </w:rPr>
              <w:t>Subcarrier spacing of SSB in the redirected SSB frequency. Only the values 15 kHz or 30 kHz (&lt;6 GHz), 120 kHz or 240 kHz (&gt;6 GHz) are applicable</w:t>
            </w:r>
            <w:r w:rsidRPr="00607BA6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607BA6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x-none"/>
              </w:rPr>
              <w:t>smtc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607BA6">
              <w:rPr>
                <w:rFonts w:ascii="Arial" w:hAnsi="Arial"/>
                <w:sz w:val="18"/>
                <w:lang w:eastAsia="ja-JP"/>
              </w:rPr>
              <w:t xml:space="preserve">The SSB periodicity/offset/duration configuration for the redirected SSB frequency. It is based on timing reference of </w:t>
            </w:r>
            <w:proofErr w:type="spellStart"/>
            <w:r w:rsidRPr="00607BA6">
              <w:rPr>
                <w:rFonts w:ascii="Arial" w:hAnsi="Arial"/>
                <w:sz w:val="18"/>
                <w:lang w:eastAsia="ja-JP"/>
              </w:rPr>
              <w:t>PCell</w:t>
            </w:r>
            <w:proofErr w:type="spellEnd"/>
            <w:r w:rsidRPr="00607BA6">
              <w:rPr>
                <w:rFonts w:ascii="Arial" w:hAnsi="Arial"/>
                <w:sz w:val="18"/>
                <w:lang w:eastAsia="ja-JP"/>
              </w:rPr>
              <w:t xml:space="preserve">. If the field is absent, the UE uses the SMTC configured in the </w:t>
            </w:r>
            <w:proofErr w:type="spellStart"/>
            <w:r w:rsidRPr="00607BA6">
              <w:rPr>
                <w:rFonts w:ascii="Arial" w:hAnsi="Arial"/>
                <w:sz w:val="18"/>
                <w:lang w:eastAsia="ja-JP"/>
              </w:rPr>
              <w:t>measObjectNR</w:t>
            </w:r>
            <w:proofErr w:type="spellEnd"/>
            <w:r w:rsidRPr="00607BA6">
              <w:rPr>
                <w:rFonts w:ascii="Arial" w:hAnsi="Arial"/>
                <w:sz w:val="18"/>
                <w:lang w:eastAsia="ja-JP"/>
              </w:rPr>
              <w:t xml:space="preserve"> having the same SSB frequency and subcarrier spacing.</w:t>
            </w:r>
          </w:p>
        </w:tc>
      </w:tr>
    </w:tbl>
    <w:p w:rsidR="00607BA6" w:rsidRPr="00607BA6" w:rsidRDefault="00607BA6" w:rsidP="00607B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7BA6" w:rsidRPr="00607BA6" w:rsidTr="00B1486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NotificationAreaInfo</w:t>
            </w:r>
            <w:proofErr w:type="spellEnd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07BA6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07BA6" w:rsidRPr="00607BA6" w:rsidTr="00B1486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cellList</w:t>
            </w:r>
            <w:proofErr w:type="spellEnd"/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sz w:val="18"/>
                <w:szCs w:val="22"/>
                <w:lang w:eastAsia="ja-JP"/>
              </w:rPr>
              <w:t>A list of cells configured as RAN area.</w:t>
            </w:r>
          </w:p>
        </w:tc>
      </w:tr>
      <w:tr w:rsidR="00607BA6" w:rsidRPr="00607BA6" w:rsidTr="00B1486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AreaConfigList</w:t>
            </w:r>
            <w:proofErr w:type="spellEnd"/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sz w:val="18"/>
                <w:szCs w:val="22"/>
                <w:lang w:eastAsia="ja-JP"/>
              </w:rPr>
              <w:t>A list of RAN area codes or RA code(s) as RAN area.</w:t>
            </w:r>
          </w:p>
        </w:tc>
      </w:tr>
    </w:tbl>
    <w:p w:rsidR="00607BA6" w:rsidRPr="00607BA6" w:rsidRDefault="00607BA6" w:rsidP="00607B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b/>
                <w:i/>
                <w:sz w:val="18"/>
                <w:lang w:eastAsia="ja-JP"/>
              </w:rPr>
              <w:t>PLMN-RAN-</w:t>
            </w:r>
            <w:proofErr w:type="spellStart"/>
            <w:r w:rsidRPr="00607BA6">
              <w:rPr>
                <w:rFonts w:ascii="Arial" w:hAnsi="Arial"/>
                <w:b/>
                <w:i/>
                <w:sz w:val="18"/>
                <w:lang w:eastAsia="ja-JP"/>
              </w:rPr>
              <w:t>AreaConfig</w:t>
            </w:r>
            <w:proofErr w:type="spellEnd"/>
            <w:r w:rsidRPr="00607BA6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607BA6">
              <w:rPr>
                <w:rFonts w:ascii="Arial" w:hAnsi="Arial"/>
                <w:b/>
                <w:i/>
                <w:sz w:val="18"/>
                <w:lang w:eastAsia="ja-JP"/>
              </w:rPr>
              <w:t>plmn</w:t>
            </w:r>
            <w:proofErr w:type="spellEnd"/>
            <w:r w:rsidRPr="00607BA6">
              <w:rPr>
                <w:rFonts w:ascii="Arial" w:hAnsi="Arial"/>
                <w:b/>
                <w:i/>
                <w:sz w:val="18"/>
                <w:lang w:eastAsia="ja-JP"/>
              </w:rPr>
              <w:t>-Identity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07BA6">
              <w:rPr>
                <w:rFonts w:ascii="Arial" w:hAnsi="Arial"/>
                <w:sz w:val="18"/>
                <w:lang w:eastAsia="ja-JP"/>
              </w:rPr>
              <w:t xml:space="preserve">PLMN Identity to which the cells in </w:t>
            </w:r>
            <w:r w:rsidRPr="00607BA6">
              <w:rPr>
                <w:rFonts w:ascii="Arial" w:hAnsi="Arial"/>
                <w:i/>
                <w:sz w:val="18"/>
                <w:lang w:eastAsia="ja-JP"/>
              </w:rPr>
              <w:t>ran-Area</w:t>
            </w:r>
            <w:r w:rsidRPr="00607BA6">
              <w:rPr>
                <w:rFonts w:ascii="Arial" w:hAnsi="Arial"/>
                <w:sz w:val="18"/>
                <w:lang w:eastAsia="ja-JP"/>
              </w:rPr>
              <w:t xml:space="preserve"> belong. If the field is absent the UE uses the ID of the registered PLMN.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07BA6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ran-AreaCodeList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07BA6">
              <w:rPr>
                <w:rFonts w:ascii="Arial" w:hAnsi="Arial"/>
                <w:noProof/>
                <w:sz w:val="18"/>
                <w:lang w:eastAsia="ko-KR"/>
              </w:rPr>
              <w:t>The total number of RAN-AreaCodes of all PLMNs does not exceed 32.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607BA6">
              <w:rPr>
                <w:rFonts w:ascii="Arial" w:hAnsi="Arial"/>
                <w:b/>
                <w:i/>
                <w:noProof/>
                <w:sz w:val="18"/>
                <w:lang w:eastAsia="ko-KR"/>
              </w:rPr>
              <w:t>ran-Area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sz w:val="18"/>
                <w:lang w:eastAsia="ja-JP"/>
              </w:rPr>
              <w:t xml:space="preserve">Indicates </w:t>
            </w:r>
            <w:r w:rsidRPr="00607BA6">
              <w:rPr>
                <w:rFonts w:ascii="Arial" w:hAnsi="Arial"/>
                <w:sz w:val="18"/>
                <w:lang w:eastAsia="ko-KR"/>
              </w:rPr>
              <w:t>whether TA code(s) or RAN area code(s) are used for the RAN notification area</w:t>
            </w:r>
            <w:r w:rsidRPr="00607BA6">
              <w:rPr>
                <w:rFonts w:ascii="Arial" w:hAnsi="Arial"/>
                <w:sz w:val="18"/>
                <w:lang w:eastAsia="ja-JP"/>
              </w:rPr>
              <w:t>.</w:t>
            </w:r>
            <w:r w:rsidRPr="00607BA6">
              <w:rPr>
                <w:rFonts w:ascii="Arial" w:hAnsi="Arial"/>
                <w:sz w:val="18"/>
                <w:lang w:eastAsia="ko-KR"/>
              </w:rPr>
              <w:t xml:space="preserve"> The network uses only TA code(s) or RAN area code(s) to configure a UE.</w:t>
            </w:r>
            <w:r w:rsidRPr="00607BA6">
              <w:rPr>
                <w:rFonts w:ascii="Arial" w:hAnsi="Arial"/>
                <w:sz w:val="18"/>
                <w:lang w:eastAsia="x-none"/>
              </w:rPr>
              <w:t xml:space="preserve"> The t</w:t>
            </w:r>
            <w:r w:rsidRPr="00607BA6">
              <w:rPr>
                <w:rFonts w:ascii="Arial" w:hAnsi="Arial"/>
                <w:sz w:val="18"/>
                <w:lang w:eastAsia="ko-KR"/>
              </w:rPr>
              <w:t>otal number of TACs across all PLMNs does not exceed 16.</w:t>
            </w:r>
          </w:p>
        </w:tc>
      </w:tr>
    </w:tbl>
    <w:p w:rsidR="00607BA6" w:rsidRPr="00607BA6" w:rsidRDefault="00607BA6" w:rsidP="00607B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PLMN-RAN-</w:t>
            </w:r>
            <w:proofErr w:type="spellStart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AreaCell</w:t>
            </w:r>
            <w:proofErr w:type="spellEnd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607BA6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plmn</w:t>
            </w:r>
            <w:proofErr w:type="spellEnd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-Identity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sz w:val="18"/>
                <w:szCs w:val="22"/>
                <w:lang w:eastAsia="ja-JP"/>
              </w:rPr>
              <w:t xml:space="preserve">PLMN Identity to which the cells in </w:t>
            </w:r>
            <w:r w:rsidRPr="00607BA6">
              <w:rPr>
                <w:rFonts w:ascii="Arial" w:hAnsi="Arial"/>
                <w:i/>
                <w:sz w:val="18"/>
                <w:lang w:eastAsia="x-none"/>
              </w:rPr>
              <w:t>ran-</w:t>
            </w:r>
            <w:proofErr w:type="spellStart"/>
            <w:r w:rsidRPr="00607BA6">
              <w:rPr>
                <w:rFonts w:ascii="Arial" w:hAnsi="Arial"/>
                <w:i/>
                <w:sz w:val="18"/>
                <w:lang w:eastAsia="x-none"/>
              </w:rPr>
              <w:t>AreaCells</w:t>
            </w:r>
            <w:proofErr w:type="spellEnd"/>
            <w:r w:rsidRPr="00607BA6">
              <w:rPr>
                <w:rFonts w:ascii="Arial" w:hAnsi="Arial"/>
                <w:sz w:val="18"/>
                <w:szCs w:val="22"/>
                <w:lang w:eastAsia="ja-JP"/>
              </w:rPr>
              <w:t xml:space="preserve"> belong. If the field is absent the UE uses the ID of the registered PLMN.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AreaCells</w:t>
            </w:r>
            <w:proofErr w:type="spellEnd"/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sz w:val="18"/>
                <w:szCs w:val="22"/>
                <w:lang w:eastAsia="ja-JP"/>
              </w:rPr>
              <w:t>The total number of cells of all PLMNs does not exceed 32.</w:t>
            </w:r>
          </w:p>
        </w:tc>
      </w:tr>
    </w:tbl>
    <w:p w:rsidR="00607BA6" w:rsidRPr="00607BA6" w:rsidRDefault="00607BA6" w:rsidP="00607B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proofErr w:type="spellStart"/>
            <w:r w:rsidRPr="00607BA6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SuspendConfig</w:t>
            </w:r>
            <w:proofErr w:type="spellEnd"/>
            <w:r w:rsidRPr="00607BA6">
              <w:rPr>
                <w:rFonts w:ascii="Arial" w:hAnsi="Arial"/>
                <w:b/>
                <w:sz w:val="18"/>
                <w:lang w:eastAsia="ja-JP"/>
              </w:rPr>
              <w:t xml:space="preserve"> field descriptions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ran-</w:t>
            </w:r>
            <w:proofErr w:type="spellStart"/>
            <w:r w:rsidRPr="00607BA6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NotificationAreaInfo</w:t>
            </w:r>
            <w:proofErr w:type="spellEnd"/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07BA6">
              <w:rPr>
                <w:rFonts w:ascii="Arial" w:hAnsi="Arial"/>
                <w:sz w:val="18"/>
                <w:lang w:eastAsia="ja-JP"/>
              </w:rPr>
              <w:t xml:space="preserve">Network ensures that the UE in RRC_INACTIVE always has a valid </w:t>
            </w:r>
            <w:r w:rsidRPr="00607BA6">
              <w:rPr>
                <w:rFonts w:ascii="Arial" w:hAnsi="Arial"/>
                <w:i/>
                <w:sz w:val="18"/>
                <w:lang w:eastAsia="ja-JP"/>
              </w:rPr>
              <w:t>ran-</w:t>
            </w:r>
            <w:proofErr w:type="spellStart"/>
            <w:r w:rsidRPr="00607BA6">
              <w:rPr>
                <w:rFonts w:ascii="Arial" w:hAnsi="Arial"/>
                <w:i/>
                <w:sz w:val="18"/>
                <w:lang w:eastAsia="ja-JP"/>
              </w:rPr>
              <w:t>NotificationAreaInfo</w:t>
            </w:r>
            <w:proofErr w:type="spellEnd"/>
            <w:r w:rsidRPr="00607BA6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607BA6">
              <w:rPr>
                <w:rFonts w:ascii="Arial" w:hAnsi="Arial"/>
                <w:b/>
                <w:i/>
                <w:iCs/>
                <w:sz w:val="18"/>
                <w:lang w:eastAsia="ko-KR"/>
              </w:rPr>
              <w:t>ran-</w:t>
            </w:r>
            <w:proofErr w:type="spellStart"/>
            <w:r w:rsidRPr="00607BA6">
              <w:rPr>
                <w:rFonts w:ascii="Arial" w:hAnsi="Arial"/>
                <w:b/>
                <w:i/>
                <w:iCs/>
                <w:sz w:val="18"/>
                <w:lang w:eastAsia="ko-KR"/>
              </w:rPr>
              <w:t>PagingCycle</w:t>
            </w:r>
            <w:proofErr w:type="spellEnd"/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607BA6">
              <w:rPr>
                <w:rFonts w:ascii="Arial" w:hAnsi="Arial"/>
                <w:iCs/>
                <w:sz w:val="18"/>
                <w:lang w:eastAsia="ko-KR"/>
              </w:rPr>
              <w:t xml:space="preserve">Refers to the UE specific cycle for RAN-initiated paging. Value </w:t>
            </w:r>
            <w:r w:rsidRPr="00607BA6">
              <w:rPr>
                <w:rFonts w:ascii="Arial" w:hAnsi="Arial"/>
                <w:i/>
                <w:iCs/>
                <w:sz w:val="18"/>
                <w:lang w:eastAsia="ko-KR"/>
              </w:rPr>
              <w:t>rf32</w:t>
            </w:r>
            <w:r w:rsidRPr="00607BA6">
              <w:rPr>
                <w:rFonts w:ascii="Arial" w:hAnsi="Arial"/>
                <w:iCs/>
                <w:sz w:val="18"/>
                <w:lang w:eastAsia="ko-KR"/>
              </w:rPr>
              <w:t xml:space="preserve"> corresponds to 32 radio frames, value </w:t>
            </w:r>
            <w:r w:rsidRPr="00607BA6">
              <w:rPr>
                <w:rFonts w:ascii="Arial" w:hAnsi="Arial"/>
                <w:i/>
                <w:iCs/>
                <w:sz w:val="18"/>
                <w:lang w:eastAsia="ko-KR"/>
              </w:rPr>
              <w:t>rf64</w:t>
            </w:r>
            <w:r w:rsidRPr="00607BA6">
              <w:rPr>
                <w:rFonts w:ascii="Arial" w:hAnsi="Arial"/>
                <w:iCs/>
                <w:sz w:val="18"/>
                <w:lang w:eastAsia="ko-KR"/>
              </w:rPr>
              <w:t xml:space="preserve"> corresponds to 64 radio frames and so on.</w:t>
            </w:r>
          </w:p>
        </w:tc>
      </w:tr>
      <w:tr w:rsidR="00607BA6" w:rsidRPr="00607BA6" w:rsidTr="00B1486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607BA6">
              <w:rPr>
                <w:rFonts w:ascii="Arial" w:hAnsi="Arial"/>
                <w:b/>
                <w:i/>
                <w:iCs/>
                <w:sz w:val="18"/>
                <w:lang w:eastAsia="ko-KR"/>
              </w:rPr>
              <w:t>t380</w:t>
            </w:r>
          </w:p>
          <w:p w:rsidR="00607BA6" w:rsidRPr="00607BA6" w:rsidRDefault="00607BA6" w:rsidP="00607B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607BA6">
              <w:rPr>
                <w:rFonts w:ascii="Arial" w:hAnsi="Arial"/>
                <w:iCs/>
                <w:sz w:val="18"/>
                <w:lang w:eastAsia="ko-KR"/>
              </w:rPr>
              <w:t xml:space="preserve">Refers to the timer that triggers the periodic RNAU procedure in UE. Value </w:t>
            </w:r>
            <w:r w:rsidRPr="00607BA6">
              <w:rPr>
                <w:rFonts w:ascii="Arial" w:hAnsi="Arial"/>
                <w:i/>
                <w:iCs/>
                <w:sz w:val="18"/>
                <w:lang w:eastAsia="ko-KR"/>
              </w:rPr>
              <w:t>min5</w:t>
            </w:r>
            <w:r w:rsidRPr="00607BA6">
              <w:rPr>
                <w:rFonts w:ascii="Arial" w:hAnsi="Arial"/>
                <w:iCs/>
                <w:sz w:val="18"/>
                <w:lang w:eastAsia="ko-KR"/>
              </w:rPr>
              <w:t xml:space="preserve"> corresponds to 5 minutes, value </w:t>
            </w:r>
            <w:r w:rsidRPr="00607BA6">
              <w:rPr>
                <w:rFonts w:ascii="Arial" w:hAnsi="Arial"/>
                <w:i/>
                <w:iCs/>
                <w:sz w:val="18"/>
                <w:lang w:eastAsia="ko-KR"/>
              </w:rPr>
              <w:t>min10</w:t>
            </w:r>
            <w:r w:rsidRPr="00607BA6">
              <w:rPr>
                <w:rFonts w:ascii="Arial" w:hAnsi="Arial"/>
                <w:iCs/>
                <w:sz w:val="18"/>
                <w:lang w:eastAsia="ko-KR"/>
              </w:rPr>
              <w:t xml:space="preserve"> corresponds to 10 minutes and so on.</w:t>
            </w:r>
          </w:p>
        </w:tc>
      </w:tr>
    </w:tbl>
    <w:p w:rsidR="00607BA6" w:rsidRPr="00607BA6" w:rsidRDefault="00607BA6" w:rsidP="00607BA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607BA6" w:rsidRDefault="00607BA6">
      <w:pPr>
        <w:rPr>
          <w:noProof/>
        </w:rPr>
      </w:pPr>
    </w:p>
    <w:sectPr w:rsidR="00607BA6" w:rsidSect="00F5757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B0A" w:rsidRDefault="00B51B0A">
      <w:r>
        <w:separator/>
      </w:r>
    </w:p>
  </w:endnote>
  <w:endnote w:type="continuationSeparator" w:id="0">
    <w:p w:rsidR="00B51B0A" w:rsidRDefault="00B51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B0A" w:rsidRDefault="00B51B0A">
      <w:r>
        <w:separator/>
      </w:r>
    </w:p>
  </w:footnote>
  <w:footnote w:type="continuationSeparator" w:id="0">
    <w:p w:rsidR="00B51B0A" w:rsidRDefault="00B51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33CAF"/>
    <w:rsid w:val="000341C1"/>
    <w:rsid w:val="000452F7"/>
    <w:rsid w:val="0004757E"/>
    <w:rsid w:val="0009789A"/>
    <w:rsid w:val="000A5C0D"/>
    <w:rsid w:val="000A6394"/>
    <w:rsid w:val="000B7FED"/>
    <w:rsid w:val="000C038A"/>
    <w:rsid w:val="000C6598"/>
    <w:rsid w:val="000E4392"/>
    <w:rsid w:val="00113BC2"/>
    <w:rsid w:val="00145D43"/>
    <w:rsid w:val="00192C46"/>
    <w:rsid w:val="001937E9"/>
    <w:rsid w:val="001A08B3"/>
    <w:rsid w:val="001A7B60"/>
    <w:rsid w:val="001B4E42"/>
    <w:rsid w:val="001B52F0"/>
    <w:rsid w:val="001B7A65"/>
    <w:rsid w:val="001C54D6"/>
    <w:rsid w:val="001C7E06"/>
    <w:rsid w:val="001E28CB"/>
    <w:rsid w:val="001E41F3"/>
    <w:rsid w:val="001F3FD9"/>
    <w:rsid w:val="0020542F"/>
    <w:rsid w:val="00212132"/>
    <w:rsid w:val="00220A99"/>
    <w:rsid w:val="0026004D"/>
    <w:rsid w:val="002640DD"/>
    <w:rsid w:val="00267799"/>
    <w:rsid w:val="00275D12"/>
    <w:rsid w:val="00284FEB"/>
    <w:rsid w:val="002860C4"/>
    <w:rsid w:val="00292F2A"/>
    <w:rsid w:val="002B5741"/>
    <w:rsid w:val="00305409"/>
    <w:rsid w:val="00324936"/>
    <w:rsid w:val="003263D4"/>
    <w:rsid w:val="00341EBC"/>
    <w:rsid w:val="00342F1E"/>
    <w:rsid w:val="003506FB"/>
    <w:rsid w:val="003561C8"/>
    <w:rsid w:val="00360404"/>
    <w:rsid w:val="003609EF"/>
    <w:rsid w:val="0036231A"/>
    <w:rsid w:val="0037147A"/>
    <w:rsid w:val="00374DD4"/>
    <w:rsid w:val="003A05DD"/>
    <w:rsid w:val="003A3C77"/>
    <w:rsid w:val="003C4ED2"/>
    <w:rsid w:val="003E1A36"/>
    <w:rsid w:val="003E217E"/>
    <w:rsid w:val="003E22BD"/>
    <w:rsid w:val="003F67B7"/>
    <w:rsid w:val="00410371"/>
    <w:rsid w:val="004242F1"/>
    <w:rsid w:val="004425DC"/>
    <w:rsid w:val="004535C3"/>
    <w:rsid w:val="00455507"/>
    <w:rsid w:val="00481EC8"/>
    <w:rsid w:val="004B75B7"/>
    <w:rsid w:val="004E2969"/>
    <w:rsid w:val="004E6ED6"/>
    <w:rsid w:val="004F39E9"/>
    <w:rsid w:val="004F3BC8"/>
    <w:rsid w:val="0051580D"/>
    <w:rsid w:val="005203C5"/>
    <w:rsid w:val="00542A25"/>
    <w:rsid w:val="00544DE1"/>
    <w:rsid w:val="00547111"/>
    <w:rsid w:val="005566D2"/>
    <w:rsid w:val="00592D74"/>
    <w:rsid w:val="005A5722"/>
    <w:rsid w:val="005C7C5C"/>
    <w:rsid w:val="005E2C44"/>
    <w:rsid w:val="00607BA6"/>
    <w:rsid w:val="00621188"/>
    <w:rsid w:val="006257ED"/>
    <w:rsid w:val="00626EAC"/>
    <w:rsid w:val="00630658"/>
    <w:rsid w:val="00672299"/>
    <w:rsid w:val="00677A73"/>
    <w:rsid w:val="00695808"/>
    <w:rsid w:val="006B46FB"/>
    <w:rsid w:val="006E21FB"/>
    <w:rsid w:val="0070378E"/>
    <w:rsid w:val="007205B5"/>
    <w:rsid w:val="0078200A"/>
    <w:rsid w:val="0078733C"/>
    <w:rsid w:val="00792342"/>
    <w:rsid w:val="007977A8"/>
    <w:rsid w:val="007B30A1"/>
    <w:rsid w:val="007B512A"/>
    <w:rsid w:val="007C2097"/>
    <w:rsid w:val="007D6A07"/>
    <w:rsid w:val="007F4847"/>
    <w:rsid w:val="007F7259"/>
    <w:rsid w:val="008040A8"/>
    <w:rsid w:val="008162DD"/>
    <w:rsid w:val="008279FA"/>
    <w:rsid w:val="00861078"/>
    <w:rsid w:val="008626E7"/>
    <w:rsid w:val="00865FF5"/>
    <w:rsid w:val="00870EE7"/>
    <w:rsid w:val="0087438C"/>
    <w:rsid w:val="008810A4"/>
    <w:rsid w:val="008A45A6"/>
    <w:rsid w:val="008A6ADE"/>
    <w:rsid w:val="008D39EE"/>
    <w:rsid w:val="008E6536"/>
    <w:rsid w:val="008F686C"/>
    <w:rsid w:val="008F6E33"/>
    <w:rsid w:val="00912D32"/>
    <w:rsid w:val="009148DE"/>
    <w:rsid w:val="00944034"/>
    <w:rsid w:val="00966D25"/>
    <w:rsid w:val="009777D9"/>
    <w:rsid w:val="00977864"/>
    <w:rsid w:val="00991B88"/>
    <w:rsid w:val="009A5753"/>
    <w:rsid w:val="009A579D"/>
    <w:rsid w:val="009B50D9"/>
    <w:rsid w:val="009B68F3"/>
    <w:rsid w:val="009E3297"/>
    <w:rsid w:val="009F08AE"/>
    <w:rsid w:val="009F734F"/>
    <w:rsid w:val="00A07DAF"/>
    <w:rsid w:val="00A246B6"/>
    <w:rsid w:val="00A34C7E"/>
    <w:rsid w:val="00A37CCB"/>
    <w:rsid w:val="00A44622"/>
    <w:rsid w:val="00A47E70"/>
    <w:rsid w:val="00A50CF0"/>
    <w:rsid w:val="00A7671C"/>
    <w:rsid w:val="00AA2CBC"/>
    <w:rsid w:val="00AA49FC"/>
    <w:rsid w:val="00AC0205"/>
    <w:rsid w:val="00AC5820"/>
    <w:rsid w:val="00AC77D4"/>
    <w:rsid w:val="00AD1CD8"/>
    <w:rsid w:val="00AD46BC"/>
    <w:rsid w:val="00AD66B0"/>
    <w:rsid w:val="00AF69FD"/>
    <w:rsid w:val="00B12E07"/>
    <w:rsid w:val="00B258BB"/>
    <w:rsid w:val="00B33D05"/>
    <w:rsid w:val="00B43818"/>
    <w:rsid w:val="00B51B0A"/>
    <w:rsid w:val="00B60F56"/>
    <w:rsid w:val="00B63B66"/>
    <w:rsid w:val="00B67B97"/>
    <w:rsid w:val="00B7082C"/>
    <w:rsid w:val="00B91C84"/>
    <w:rsid w:val="00B968C8"/>
    <w:rsid w:val="00BA3354"/>
    <w:rsid w:val="00BA3EC5"/>
    <w:rsid w:val="00BA4EFF"/>
    <w:rsid w:val="00BA51D9"/>
    <w:rsid w:val="00BA65B8"/>
    <w:rsid w:val="00BB2DE8"/>
    <w:rsid w:val="00BB5DFC"/>
    <w:rsid w:val="00BC7F43"/>
    <w:rsid w:val="00BD279D"/>
    <w:rsid w:val="00BD6BB8"/>
    <w:rsid w:val="00BF31AF"/>
    <w:rsid w:val="00C43876"/>
    <w:rsid w:val="00C66BA2"/>
    <w:rsid w:val="00C82FC9"/>
    <w:rsid w:val="00C902AF"/>
    <w:rsid w:val="00C95985"/>
    <w:rsid w:val="00CC5026"/>
    <w:rsid w:val="00CC68D0"/>
    <w:rsid w:val="00D0063A"/>
    <w:rsid w:val="00D03F9A"/>
    <w:rsid w:val="00D06D51"/>
    <w:rsid w:val="00D13E40"/>
    <w:rsid w:val="00D24991"/>
    <w:rsid w:val="00D50255"/>
    <w:rsid w:val="00D52448"/>
    <w:rsid w:val="00D61018"/>
    <w:rsid w:val="00D65D45"/>
    <w:rsid w:val="00D70DB9"/>
    <w:rsid w:val="00D757F5"/>
    <w:rsid w:val="00D82AAB"/>
    <w:rsid w:val="00D960B2"/>
    <w:rsid w:val="00D963E8"/>
    <w:rsid w:val="00DA427C"/>
    <w:rsid w:val="00DE34CF"/>
    <w:rsid w:val="00DF2FBA"/>
    <w:rsid w:val="00E13F3D"/>
    <w:rsid w:val="00E34898"/>
    <w:rsid w:val="00E350AF"/>
    <w:rsid w:val="00E6038B"/>
    <w:rsid w:val="00E62271"/>
    <w:rsid w:val="00E75E3C"/>
    <w:rsid w:val="00EA3D5B"/>
    <w:rsid w:val="00EA7E9E"/>
    <w:rsid w:val="00EB09B7"/>
    <w:rsid w:val="00EC32E5"/>
    <w:rsid w:val="00EC4CE2"/>
    <w:rsid w:val="00ED67D5"/>
    <w:rsid w:val="00EE2319"/>
    <w:rsid w:val="00EE7D7C"/>
    <w:rsid w:val="00F04A24"/>
    <w:rsid w:val="00F22E4F"/>
    <w:rsid w:val="00F25D98"/>
    <w:rsid w:val="00F300FB"/>
    <w:rsid w:val="00F5757F"/>
    <w:rsid w:val="00F65DD7"/>
    <w:rsid w:val="00F6792B"/>
    <w:rsid w:val="00FB6386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6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66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86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24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692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454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188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56490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63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60BB-B3BC-4F26-8F9F-3F217DD2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336</TotalTime>
  <Pages>6</Pages>
  <Words>1794</Words>
  <Characters>10229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100</cp:revision>
  <cp:lastPrinted>1899-12-31T23:00:00Z</cp:lastPrinted>
  <dcterms:created xsi:type="dcterms:W3CDTF">2019-01-08T08:15:00Z</dcterms:created>
  <dcterms:modified xsi:type="dcterms:W3CDTF">2019-05-01T06:40:00Z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